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78.50mm;margin-top:19.48mm;width:58.91mm;height:0.00mm;margin-left:78.50mm;margin-top:19.48mm;width:58.91mm;height:0.00mm;z-index:-1;mso-position-horizontal-relative:page;mso-position-vertical-relative:page;" coordsize="100000,100000" path="m0,-2147483648l100000,-2147483648nfe" fillcolor="#000000" strokecolor="#222222" strokeweight="0.31mm">
            <w10:wrap anchorx="page" anchory="page"/>
          </v:shape>
        </w:pict>
      </w:r>
      <w:r>
        <w:pict>
          <v:shape id="" o:spid="" style="position:absolute;margin-left:12.70mm;margin-top:50.69mm;width:30.86mm;height:0.00mm;margin-left:12.70mm;margin-top:50.69mm;width:30.86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  <w:r>
        <w:pict>
          <v:shape id="" o:spid="" style="position:absolute;margin-left:12.70mm;margin-top:76.79mm;width:57.62mm;height:0.00mm;margin-left:12.70mm;margin-top:76.79mm;width:57.62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  <w:r>
        <w:pict>
          <v:shape id="" o:spid="" style="position:absolute;margin-left:12.70mm;margin-top:176.98mm;width:16.77mm;height:0.00mm;margin-left:12.70mm;margin-top:176.98mm;width:16.77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</w:p>
    <w:p>
      <w:pPr>
        <w:spacing w:before="800" w:line="360" w:lineRule="exact"/>
        <w:ind w:left="4450"/>
      </w:pPr>
      <w:r>
        <w:rPr>
          <w:b w:val="true"/>
          <w:sz w:val="36"/>
          <w:szCs w:val="36"/>
          <w:rFonts w:ascii="Microsoft New Tai Lue" w:hAnsi="Microsoft New Tai Lue" w:cs="Microsoft New Tai Lue"/>
          <w:color w:val="000000"/>
        </w:rPr>
        <w:t xml:space="preserve">Appointment Guide</w:t>
      </w:r>
    </w:p>
    <w:p>
      <w:pPr>
        <w:spacing w:before="319" w:line="239" w:lineRule="exact"/>
        <w:ind w:left="3865"/>
      </w:pP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Date / Time:</w:t>
      </w: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  <w:spacing w:val="1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_______________________</w:t>
      </w:r>
    </w:p>
    <w:p>
      <w:pPr>
        <w:spacing w:before="320" w:line="239" w:lineRule="exact"/>
        <w:ind w:left="3865"/>
      </w:pP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Location:</w:t>
      </w: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  <w:spacing w:val="2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_______________________</w:t>
      </w:r>
    </w:p>
    <w:p>
      <w:pPr>
        <w:spacing w:before="34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Introduction</w:t>
      </w:r>
    </w:p>
    <w:p>
      <w:pPr>
        <w:spacing w:before="39" w:line="239" w:lineRule="exact"/>
        <w:ind w:left="72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The Appointment is to exchange your currency, setup your QFS account(s), and deposit your funds.</w:t>
      </w:r>
    </w:p>
    <w:p>
      <w:pPr>
        <w:spacing w:before="40" w:line="239" w:lineRule="exact"/>
        <w:ind w:left="72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Dress professionally and focus on what you’re there to do.  The process is expected to last about 15</w:t>
      </w:r>
    </w:p>
    <w:p>
      <w:pPr>
        <w:spacing w:before="40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minutes with qualiﬁed QFS agents.  Do not share the purpose of your appointment with anyone.</w:t>
      </w:r>
    </w:p>
    <w:p>
      <w:pPr>
        <w:spacing w:before="34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Appointment Checklist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Driver’s License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Second photo ID (passport, etc.)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Social Security card / Birth Certiﬁcate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Two recent utility bills (name / address)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Credit / Debit Card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Blue ink pen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Notebook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Calculator</w:t>
      </w:r>
    </w:p>
    <w:p>
      <w:pPr>
        <w:spacing w:before="319" w:line="239" w:lineRule="exact"/>
        <w:ind w:left="1440"/>
      </w:pP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3 Ring Binder, Folder, or Envelopes: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Currencies to exchange / Bonds to redeem separated by country and denomination.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Currency / Bond Receipts, or gift letter (if available)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Currency / Bond Tally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Contacts Information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EIN document from IRS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Revokable Trust  (Display cover and notarized pages.  Keep other contents private)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Humanitarian Project(s) (3 copies)</w:t>
      </w:r>
    </w:p>
    <w:p>
      <w:pPr>
        <w:spacing w:before="62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Arrival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Be aware of your surroundings at all times.  Expect military security.  Walk in calmly.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Breathe, smile, and make natural eye-contact.  Be patient, kind, and grateful.</w:t>
      </w:r>
    </w:p>
    <w:p>
      <w:pPr>
        <w:spacing w:before="31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Keep your currency / bonds in sight at all times until a certiﬁcate of funds receipt is received.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Ask questions until everything is fully understood before accepting any offer.</w:t>
      </w:r>
    </w:p>
    <w:p>
      <w:pPr>
        <w:spacing w:before="320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Read and s</w:t>
      </w:r>
      <w:r>
        <w:rPr>
          <w:sz w:val="24"/>
          <w:szCs w:val="24"/>
          <w:rFonts w:ascii="Arial" w:hAnsi="Arial" w:cs="Arial"/>
          <w:color w:val="2a2a2a"/>
        </w:rPr>
        <w:t xml:space="preserve">ign for everything.</w:t>
      </w:r>
      <w:r>
        <w:rPr>
          <w:sz w:val="24"/>
          <w:szCs w:val="24"/>
          <w:rFonts w:ascii="Arial" w:hAnsi="Arial" w:cs="Arial"/>
          <w:color w:val="2a2a2a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Get copies and receipts for everything.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If asked about new wealth, simply reply:  “Take care of my family, and my Humanitarian Projects.”</w:t>
      </w:r>
    </w:p>
    <w:p>
      <w:pPr>
        <w:spacing w:before="87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2.70mm;margin-top:18.23mm;width:47.06mm;height:0.00mm;margin-left:12.70mm;margin-top:18.23mm;width:47.06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  <w:r>
        <w:pict>
          <v:shape id="" o:spid="" style="position:absolute;margin-left:12.70mm;margin-top:192.51mm;width:65.57mm;height:0.00mm;margin-left:12.70mm;margin-top:192.51mm;width:65.57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</w:p>
    <w:p>
      <w:pPr>
        <w:spacing w:before="780" w:line="300" w:lineRule="exact"/>
        <w:ind w:left="720"/>
      </w:pPr>
      <w:r>
        <w:rPr>
          <w:b w:val="true"/>
          <w:spacing w:val="11"/>
          <w:sz w:val="30"/>
          <w:szCs w:val="30"/>
          <w:rFonts w:ascii="Microsoft New Tai Lue" w:hAnsi="Microsoft New Tai Lue" w:cs="Microsoft New Tai Lue"/>
          <w:color w:val="000000"/>
        </w:rPr>
        <w:t xml:space="preserve">Exchange Process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Present your currency / bonds to be counted and authenticated.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Conﬁrm count matches your Currency / Bond Tally.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Ask for a higher Contract Rate above the International / Default rate offered.</w:t>
      </w:r>
    </w:p>
    <w:p>
      <w:pPr>
        <w:spacing w:before="40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“I have a humanitarian project that I’m very committed to.”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“What Contract Rate can you offer?”  “May I see your screen to verify the rate?”</w:t>
      </w:r>
    </w:p>
    <w:p>
      <w:pPr>
        <w:spacing w:before="40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“How can I qualify for the highest Contract Rate possible with my project?”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If needed, present and brieﬂy discuss your humanitarian project and funding needed.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“Essential tasks needed?  Available assistance?  Project team, management?”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Record Rates and Exchange Values on your Currency / Bond Tally.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“Are there any exchange processing fees?”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“What % are you charging?”  (ex:  1% of 1 million is $10,000)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“Since this is a signiﬁcant amount, can this fee be waived?”  (If not).  “Half?”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“Is the exchange a taxable event?”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Open and deposit funds in your QFS account(s).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Potentially open QFS account as Trustee in the name of your Trust.</w:t>
      </w:r>
    </w:p>
    <w:p>
      <w:pPr>
        <w:spacing w:before="40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Potentially open separate sub-accounts for each currency, and your project(s).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QFS account will not earn interest, but funds will be kept safe and secure.</w:t>
      </w:r>
    </w:p>
    <w:p>
      <w:pPr>
        <w:spacing w:before="39" w:line="239" w:lineRule="exact"/>
        <w:ind w:left="3600"/>
      </w:pPr>
      <w:r>
        <w:rPr>
          <w:sz w:val="24"/>
          <w:szCs w:val="24"/>
          <w:rFonts w:ascii="Arial" w:hAnsi="Arial" w:cs="Arial"/>
          <w:color w:val="000000"/>
        </w:rPr>
        <w:t xml:space="preserve">“How to access QFS account?”  “When are funds available?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If depositing funds into new interest bearing bank accounts: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•  Shop for interest rates, however, beware banks / FDIC may default.</w:t>
      </w:r>
    </w:p>
    <w:p>
      <w:pPr>
        <w:spacing w:before="39" w:line="239" w:lineRule="exact"/>
        <w:ind w:left="3600"/>
      </w:pPr>
      <w:r>
        <w:rPr>
          <w:sz w:val="24"/>
          <w:szCs w:val="24"/>
          <w:rFonts w:ascii="Arial" w:hAnsi="Arial" w:cs="Arial"/>
          <w:color w:val="000000"/>
        </w:rPr>
        <w:t xml:space="preserve">“How much interest will I be earning?  I hear ____% is available.”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•  “How will my money be protected?”  (FDIC only covers $250,000 per person.)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•  Open account(s) as Trustee in the name of your Trust.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Verify all account(s) totals on computer screen.</w:t>
      </w:r>
    </w:p>
    <w:p>
      <w:pPr>
        <w:spacing w:before="340" w:line="300" w:lineRule="exact"/>
        <w:ind w:left="720"/>
      </w:pPr>
      <w:r>
        <w:rPr>
          <w:b w:val="true"/>
          <w:spacing w:val="4"/>
          <w:sz w:val="30"/>
          <w:szCs w:val="30"/>
          <w:rFonts w:ascii="Microsoft New Tai Lue" w:hAnsi="Microsoft New Tai Lue" w:cs="Microsoft New Tai Lue"/>
          <w:color w:val="000000"/>
        </w:rPr>
        <w:t xml:space="preserve">Requests Prior to Leaving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(TOD) and (POD) forms for all accounts, add your Designated Beneﬁciaries.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QFS Debit / ATM card</w:t>
      </w:r>
      <w:r>
        <w:rPr>
          <w:sz w:val="24"/>
          <w:szCs w:val="24"/>
          <w:rFonts w:ascii="Arial" w:hAnsi="Arial" w:cs="Arial"/>
          <w:color w:val="000000"/>
          <w:spacing w:val="13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___  $10,000 cash (projected)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Starter checks</w:t>
      </w:r>
      <w:r>
        <w:rPr>
          <w:sz w:val="24"/>
          <w:szCs w:val="24"/>
          <w:rFonts w:ascii="Arial" w:hAnsi="Arial" w:cs="Arial"/>
          <w:color w:val="000000"/>
          <w:spacing w:val="21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___  Clean and Clear Certiﬁcates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Deposit slip(s) receipts</w:t>
      </w:r>
      <w:r>
        <w:rPr>
          <w:sz w:val="24"/>
          <w:szCs w:val="24"/>
          <w:rFonts w:ascii="Arial" w:hAnsi="Arial" w:cs="Arial"/>
          <w:color w:val="000000"/>
          <w:spacing w:val="129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___  Account(s) balance info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Signed NDA copy</w:t>
      </w:r>
      <w:r>
        <w:rPr>
          <w:sz w:val="24"/>
          <w:szCs w:val="24"/>
          <w:rFonts w:ascii="Arial" w:hAnsi="Arial" w:cs="Arial"/>
          <w:color w:val="000000"/>
          <w:spacing w:val="183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___  Business cards from everyone</w:t>
      </w:r>
    </w:p>
    <w:p>
      <w:pPr>
        <w:spacing w:before="600" w:line="239" w:lineRule="exact"/>
        <w:ind w:left="3336"/>
      </w:pPr>
      <w:r>
        <w:rPr>
          <w:sz w:val="24"/>
          <w:szCs w:val="24"/>
          <w:rFonts w:ascii="Arial" w:hAnsi="Arial" w:cs="Arial"/>
          <w:color w:val="000000"/>
        </w:rPr>
        <w:t xml:space="preserve">Congratulations.  Walk out calm, cool, and collected.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Microsoft New Tai Lue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